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90" w:rsidRPr="006027AF" w:rsidRDefault="00BA4B77" w:rsidP="00930F90">
      <w:pPr>
        <w:rPr>
          <w:b/>
          <w:sz w:val="36"/>
          <w:szCs w:val="36"/>
        </w:rPr>
      </w:pPr>
      <w:r>
        <w:rPr>
          <w:b/>
          <w:sz w:val="36"/>
          <w:szCs w:val="36"/>
        </w:rPr>
        <w:t>De</w:t>
      </w:r>
      <w:bookmarkStart w:id="0" w:name="_GoBack"/>
      <w:bookmarkEnd w:id="0"/>
      <w:r>
        <w:rPr>
          <w:b/>
          <w:sz w:val="36"/>
          <w:szCs w:val="36"/>
        </w:rPr>
        <w:t xml:space="preserve">sorption </w:t>
      </w:r>
      <w:r w:rsidR="00930F90">
        <w:rPr>
          <w:b/>
          <w:sz w:val="36"/>
          <w:szCs w:val="36"/>
        </w:rPr>
        <w:t>Control Well</w:t>
      </w:r>
      <w:r w:rsidR="00930F90" w:rsidRPr="006027AF">
        <w:rPr>
          <w:b/>
          <w:sz w:val="36"/>
          <w:szCs w:val="36"/>
        </w:rPr>
        <w:t xml:space="preserve"> Application </w:t>
      </w:r>
      <w:r w:rsidR="00930F90">
        <w:rPr>
          <w:b/>
          <w:sz w:val="36"/>
          <w:szCs w:val="36"/>
        </w:rPr>
        <w:t>Checklist</w:t>
      </w:r>
      <w:r w:rsidR="00930F90" w:rsidRPr="006027AF">
        <w:rPr>
          <w:b/>
          <w:sz w:val="36"/>
          <w:szCs w:val="36"/>
        </w:rPr>
        <w:t xml:space="preserve"> </w:t>
      </w:r>
    </w:p>
    <w:p w:rsidR="007028D9" w:rsidRPr="002F56CC" w:rsidRDefault="007028D9" w:rsidP="007028D9">
      <w:r w:rsidRPr="002F56CC">
        <w:t xml:space="preserve">Desorption control well applications are validated in two ways—preliminary validation or full validation. Full validation requires the desorption analysis to be complete. The </w:t>
      </w:r>
      <w:r w:rsidR="005A42BA" w:rsidRPr="002F56CC">
        <w:t>A</w:t>
      </w:r>
      <w:r w:rsidRPr="002F56CC">
        <w:t xml:space="preserve">ER </w:t>
      </w:r>
      <w:r w:rsidR="005A42BA" w:rsidRPr="002F56CC">
        <w:t>w</w:t>
      </w:r>
      <w:r w:rsidRPr="002F56CC">
        <w:t xml:space="preserve">ebsite list of CBM </w:t>
      </w:r>
      <w:r w:rsidR="005A42BA" w:rsidRPr="002F56CC">
        <w:t>d</w:t>
      </w:r>
      <w:r w:rsidRPr="002F56CC">
        <w:t xml:space="preserve">esorption </w:t>
      </w:r>
      <w:r w:rsidR="005A42BA" w:rsidRPr="002F56CC">
        <w:t>c</w:t>
      </w:r>
      <w:r w:rsidRPr="002F56CC">
        <w:t xml:space="preserve">ontrol </w:t>
      </w:r>
      <w:r w:rsidR="005A42BA" w:rsidRPr="002F56CC">
        <w:t>w</w:t>
      </w:r>
      <w:r w:rsidRPr="002F56CC">
        <w:t>ells differentiates between preliminary and full validation.</w:t>
      </w:r>
    </w:p>
    <w:p w:rsidR="00A37BA1" w:rsidRPr="002F56CC" w:rsidRDefault="007028D9" w:rsidP="007028D9">
      <w:r w:rsidRPr="002F56CC">
        <w:t>Applications for either preliminary or full validation must be filed using the EAS system for a CBM desorption control well application. The appropriate box on the EAS application form must be checked to indicate whether a preliminary or full validation is being requested.</w:t>
      </w:r>
    </w:p>
    <w:p w:rsidR="007028D9" w:rsidRDefault="007028D9" w:rsidP="007028D9">
      <w:r>
        <w:t>A complete application for preliminary validation of a desorption control well must include</w:t>
      </w:r>
    </w:p>
    <w:p w:rsidR="007028D9" w:rsidRDefault="007028D9" w:rsidP="002F56CC">
      <w:pPr>
        <w:ind w:left="270" w:hanging="270"/>
      </w:pPr>
      <w:r>
        <w:t xml:space="preserve">1) </w:t>
      </w:r>
      <w:proofErr w:type="gramStart"/>
      <w:r>
        <w:t>digital</w:t>
      </w:r>
      <w:proofErr w:type="gramEnd"/>
      <w:r>
        <w:t xml:space="preserve"> copies of the geophysical logs in LAS 2 format;</w:t>
      </w:r>
    </w:p>
    <w:p w:rsidR="007028D9" w:rsidRDefault="007028D9" w:rsidP="002F56CC">
      <w:pPr>
        <w:ind w:left="230" w:hanging="230"/>
      </w:pPr>
      <w:r>
        <w:t xml:space="preserve">2) </w:t>
      </w:r>
      <w:proofErr w:type="gramStart"/>
      <w:r>
        <w:t>a</w:t>
      </w:r>
      <w:proofErr w:type="gramEnd"/>
      <w:r>
        <w:t xml:space="preserve"> preliminary report that includes the canister numbers, sample type (core, cuttings, or sidewall core), top and bottom depth of each sample, and date the sample was collected;</w:t>
      </w:r>
    </w:p>
    <w:p w:rsidR="007028D9" w:rsidRDefault="007028D9" w:rsidP="002F56CC">
      <w:pPr>
        <w:ind w:left="230" w:hanging="230"/>
      </w:pPr>
      <w:r>
        <w:t xml:space="preserve">3) confirmation of access to the offsetting full-diameter core report to be used for calibration; if non-full-diameter core is being used for the desorption validation, access means a copy of the full report is readily available to the applicant and is not limited to being listed in </w:t>
      </w:r>
      <w:r w:rsidRPr="00CF3305">
        <w:rPr>
          <w:i/>
        </w:rPr>
        <w:t>ST105: PVT and Core Studies Index</w:t>
      </w:r>
      <w:r>
        <w:t>, which provides the locations of both confidential and non-confidential full desorption reports; and</w:t>
      </w:r>
    </w:p>
    <w:p w:rsidR="007028D9" w:rsidRDefault="007028D9" w:rsidP="002F56CC">
      <w:pPr>
        <w:ind w:left="230" w:hanging="230"/>
      </w:pPr>
      <w:r>
        <w:t xml:space="preserve">4) </w:t>
      </w:r>
      <w:proofErr w:type="gramStart"/>
      <w:r>
        <w:t>identification</w:t>
      </w:r>
      <w:proofErr w:type="gramEnd"/>
      <w:r>
        <w:t xml:space="preserve"> of horizontal/multilateral wells on the control well form, as well as the following additional attachments:</w:t>
      </w:r>
    </w:p>
    <w:p w:rsidR="007028D9" w:rsidRDefault="007028D9" w:rsidP="00367710">
      <w:pPr>
        <w:ind w:left="450" w:hanging="180"/>
      </w:pPr>
      <w:r>
        <w:t>a) annotated and coloured lithological log, strip log, or drillers log with well header, including gamma ray, rate of penetration, and gas units, in PDF format for the sampled legs and all other horizontal legs that have been logged, and</w:t>
      </w:r>
    </w:p>
    <w:p w:rsidR="007028D9" w:rsidRDefault="007028D9" w:rsidP="00367710">
      <w:pPr>
        <w:ind w:left="450" w:hanging="180"/>
      </w:pPr>
      <w:r>
        <w:t xml:space="preserve">b) </w:t>
      </w:r>
      <w:proofErr w:type="gramStart"/>
      <w:r>
        <w:t>wellbore</w:t>
      </w:r>
      <w:proofErr w:type="gramEnd"/>
      <w:r>
        <w:t xml:space="preserve"> schematic showing bottomhole location and depth of each horizontal leg.</w:t>
      </w:r>
    </w:p>
    <w:p w:rsidR="007028D9" w:rsidRDefault="007028D9" w:rsidP="007028D9">
      <w:r>
        <w:t>A complete application for full validation of a desorption control well must include</w:t>
      </w:r>
    </w:p>
    <w:p w:rsidR="007028D9" w:rsidRDefault="007028D9" w:rsidP="007028D9">
      <w:r>
        <w:t xml:space="preserve">1) </w:t>
      </w:r>
      <w:proofErr w:type="gramStart"/>
      <w:r>
        <w:t>digital</w:t>
      </w:r>
      <w:proofErr w:type="gramEnd"/>
      <w:r>
        <w:t xml:space="preserve"> copies of the geophysical logs in LAS 2 format;</w:t>
      </w:r>
    </w:p>
    <w:p w:rsidR="007028D9" w:rsidRDefault="007028D9" w:rsidP="007028D9">
      <w:r>
        <w:t xml:space="preserve">2) </w:t>
      </w:r>
      <w:proofErr w:type="gramStart"/>
      <w:r>
        <w:t>a</w:t>
      </w:r>
      <w:proofErr w:type="gramEnd"/>
      <w:r>
        <w:t xml:space="preserve"> cuttings calibration report if non-full-diameter core is being used for the desorption validation; and</w:t>
      </w:r>
    </w:p>
    <w:p w:rsidR="007028D9" w:rsidRDefault="007028D9" w:rsidP="002F56CC">
      <w:pPr>
        <w:ind w:left="230" w:hanging="230"/>
      </w:pPr>
      <w:r>
        <w:t xml:space="preserve">3) </w:t>
      </w:r>
      <w:proofErr w:type="gramStart"/>
      <w:r>
        <w:t>identification</w:t>
      </w:r>
      <w:proofErr w:type="gramEnd"/>
      <w:r>
        <w:t xml:space="preserve"> of horizontal/multilateral wells on the control well form, as well as the following additional attachments:</w:t>
      </w:r>
    </w:p>
    <w:p w:rsidR="007028D9" w:rsidRDefault="007028D9" w:rsidP="00367710">
      <w:pPr>
        <w:ind w:left="450" w:hanging="180"/>
      </w:pPr>
      <w:r>
        <w:t>a) annotated and coloured lithological log, strip log, or drillers log with well header, including gamma ray, rate of penetration, and gas units, in PDF format for the sampled legs and all other horizontal legs that have been logged, and</w:t>
      </w:r>
    </w:p>
    <w:p w:rsidR="007028D9" w:rsidRDefault="007028D9" w:rsidP="00367710">
      <w:pPr>
        <w:ind w:left="450" w:hanging="180"/>
      </w:pPr>
      <w:r>
        <w:t xml:space="preserve">b) </w:t>
      </w:r>
      <w:proofErr w:type="gramStart"/>
      <w:r>
        <w:t>wellbore</w:t>
      </w:r>
      <w:proofErr w:type="gramEnd"/>
      <w:r>
        <w:t xml:space="preserve"> schematic showing bottomhole location and depth of each horizontal leg.</w:t>
      </w:r>
    </w:p>
    <w:sectPr w:rsidR="0070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2EE"/>
    <w:multiLevelType w:val="hybridMultilevel"/>
    <w:tmpl w:val="AAF87C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9CB5AD6"/>
    <w:multiLevelType w:val="hybridMultilevel"/>
    <w:tmpl w:val="C85E4FDA"/>
    <w:lvl w:ilvl="0" w:tplc="763AFA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D07EE6"/>
    <w:multiLevelType w:val="hybridMultilevel"/>
    <w:tmpl w:val="6B18E636"/>
    <w:lvl w:ilvl="0" w:tplc="763AFAB4">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8C1334"/>
    <w:multiLevelType w:val="hybridMultilevel"/>
    <w:tmpl w:val="0AEAF1FE"/>
    <w:lvl w:ilvl="0" w:tplc="763AFAB4">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884029"/>
    <w:multiLevelType w:val="hybridMultilevel"/>
    <w:tmpl w:val="37647C0A"/>
    <w:lvl w:ilvl="0" w:tplc="763AFA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1835E88"/>
    <w:multiLevelType w:val="hybridMultilevel"/>
    <w:tmpl w:val="8874691A"/>
    <w:lvl w:ilvl="0" w:tplc="763AFA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5641D7C"/>
    <w:multiLevelType w:val="hybridMultilevel"/>
    <w:tmpl w:val="A70C1C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5E467463"/>
    <w:multiLevelType w:val="hybridMultilevel"/>
    <w:tmpl w:val="E8B297FA"/>
    <w:lvl w:ilvl="0" w:tplc="763AFAB4">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A2C3D89"/>
    <w:multiLevelType w:val="hybridMultilevel"/>
    <w:tmpl w:val="8E8E6C9C"/>
    <w:lvl w:ilvl="0" w:tplc="763AFAB4">
      <w:start w:val="1"/>
      <w:numFmt w:val="bullet"/>
      <w:lvlText w:val=""/>
      <w:lvlJc w:val="left"/>
      <w:pPr>
        <w:ind w:left="1080" w:hanging="360"/>
      </w:pPr>
      <w:rPr>
        <w:rFonts w:ascii="Wingdings" w:hAnsi="Wingdings"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4"/>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90"/>
    <w:rsid w:val="000F6AC9"/>
    <w:rsid w:val="002F56CC"/>
    <w:rsid w:val="00367710"/>
    <w:rsid w:val="00445E13"/>
    <w:rsid w:val="005A42BA"/>
    <w:rsid w:val="005B2520"/>
    <w:rsid w:val="007028D9"/>
    <w:rsid w:val="007A3163"/>
    <w:rsid w:val="00930F90"/>
    <w:rsid w:val="00A37BA1"/>
    <w:rsid w:val="00A93C13"/>
    <w:rsid w:val="00BA4B77"/>
    <w:rsid w:val="00CA594B"/>
    <w:rsid w:val="00CF3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90"/>
    <w:pPr>
      <w:ind w:left="720"/>
      <w:contextualSpacing/>
    </w:pPr>
  </w:style>
  <w:style w:type="paragraph" w:styleId="BalloonText">
    <w:name w:val="Balloon Text"/>
    <w:basedOn w:val="Normal"/>
    <w:link w:val="BalloonTextChar"/>
    <w:uiPriority w:val="99"/>
    <w:semiHidden/>
    <w:unhideWhenUsed/>
    <w:rsid w:val="005A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90"/>
    <w:pPr>
      <w:ind w:left="720"/>
      <w:contextualSpacing/>
    </w:pPr>
  </w:style>
  <w:style w:type="paragraph" w:styleId="BalloonText">
    <w:name w:val="Balloon Text"/>
    <w:basedOn w:val="Normal"/>
    <w:link w:val="BalloonTextChar"/>
    <w:uiPriority w:val="99"/>
    <w:semiHidden/>
    <w:unhideWhenUsed/>
    <w:rsid w:val="005A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Alberta Energy Regulator</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Hoey</dc:creator>
  <cp:lastModifiedBy>Ken Bonnett</cp:lastModifiedBy>
  <cp:revision>2</cp:revision>
  <dcterms:created xsi:type="dcterms:W3CDTF">2015-10-16T13:49:00Z</dcterms:created>
  <dcterms:modified xsi:type="dcterms:W3CDTF">2015-10-16T13:49:00Z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-15637764</vt:i4>
  </property>
  <property fmtid="{D5CDD505-2E9C-101B-9397-08002B2CF9AE}" pid="3" name="_NewReviewCycle">
    <vt:lpwstr/>
  </property>
  <property fmtid="{D5CDD505-2E9C-101B-9397-08002B2CF9AE}" pid="4" name="_EmailSubject">
    <vt:lpwstr>Business Process Documents - External Posting</vt:lpwstr>
  </property>
  <property fmtid="{D5CDD505-2E9C-101B-9397-08002B2CF9AE}" pid="5" name="_AuthorEmail">
    <vt:lpwstr>Ken.Bonnett@aer.ca</vt:lpwstr>
  </property>
  <property fmtid="{D5CDD505-2E9C-101B-9397-08002B2CF9AE}" pid="6" name="_AuthorEmailDisplayName">
    <vt:lpwstr>Ken Bonnett</vt:lpwstr>
  </property>
  <property fmtid="{D5CDD505-2E9C-101B-9397-08002B2CF9AE}" pid="7" name="_PreviousAdHocReviewCycleID">
    <vt:i4>-94380103</vt:i4>
  </property>
</Properties>
</file>