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00" w:rsidRPr="00184000" w:rsidRDefault="00184000" w:rsidP="00184000">
      <w:pPr>
        <w:rPr>
          <w:b/>
          <w:sz w:val="28"/>
          <w:szCs w:val="28"/>
        </w:rPr>
      </w:pPr>
      <w:bookmarkStart w:id="0" w:name="_GoBack"/>
      <w:bookmarkEnd w:id="0"/>
      <w:r w:rsidRPr="00184000">
        <w:rPr>
          <w:b/>
          <w:sz w:val="28"/>
          <w:szCs w:val="28"/>
        </w:rPr>
        <w:t xml:space="preserve">Control Well Exception Application Checklist </w:t>
      </w:r>
      <w:r w:rsidR="00CB2CF8">
        <w:rPr>
          <w:b/>
          <w:sz w:val="28"/>
          <w:szCs w:val="28"/>
        </w:rPr>
        <w:t>in accordance with</w:t>
      </w:r>
      <w:r w:rsidRPr="00184000">
        <w:rPr>
          <w:b/>
          <w:sz w:val="28"/>
          <w:szCs w:val="28"/>
        </w:rPr>
        <w:t xml:space="preserve"> </w:t>
      </w:r>
      <w:r w:rsidRPr="00CA1F38">
        <w:rPr>
          <w:b/>
          <w:i/>
          <w:sz w:val="28"/>
          <w:szCs w:val="28"/>
        </w:rPr>
        <w:t>Directive 062</w:t>
      </w:r>
    </w:p>
    <w:p w:rsidR="00184000" w:rsidRDefault="00184000" w:rsidP="00184000">
      <w:r>
        <w:t>A complete application for exception to control well requirements must include</w:t>
      </w:r>
    </w:p>
    <w:p w:rsidR="00184000" w:rsidRDefault="00184000" w:rsidP="00184000">
      <w:pPr>
        <w:ind w:left="360" w:hanging="360"/>
      </w:pPr>
      <w:r>
        <w:t xml:space="preserve">1) </w:t>
      </w:r>
      <w:r>
        <w:tab/>
        <w:t>the reason an exception is being requested, along with supporting discussion;</w:t>
      </w:r>
    </w:p>
    <w:p w:rsidR="00184000" w:rsidRDefault="00184000" w:rsidP="00184000">
      <w:pPr>
        <w:ind w:left="360" w:hanging="360"/>
      </w:pPr>
      <w:r>
        <w:t xml:space="preserve">2) </w:t>
      </w:r>
      <w:r>
        <w:tab/>
        <w:t>the type of exception (desorption or pressure and flow); if both are requested for the same well or zone, two separate applications must be made;</w:t>
      </w:r>
    </w:p>
    <w:p w:rsidR="00184000" w:rsidRDefault="00184000" w:rsidP="00184000">
      <w:pPr>
        <w:ind w:left="360" w:hanging="360"/>
      </w:pPr>
      <w:r>
        <w:t xml:space="preserve">3) </w:t>
      </w:r>
      <w:r>
        <w:tab/>
        <w:t>a list of the unique well identifiers of the CBM wells for which relief from control-well requirements is requested, as well as the following for each well:</w:t>
      </w:r>
    </w:p>
    <w:p w:rsidR="00184000" w:rsidRDefault="00184000" w:rsidP="00184000">
      <w:pPr>
        <w:ind w:left="630" w:hanging="270"/>
      </w:pPr>
      <w:r>
        <w:t xml:space="preserve">a) </w:t>
      </w:r>
      <w:r>
        <w:tab/>
        <w:t>the finished drilling date;</w:t>
      </w:r>
    </w:p>
    <w:p w:rsidR="00184000" w:rsidRDefault="00184000" w:rsidP="00184000">
      <w:pPr>
        <w:ind w:left="630" w:hanging="270"/>
      </w:pPr>
      <w:r>
        <w:t xml:space="preserve">b) </w:t>
      </w:r>
      <w:r>
        <w:tab/>
        <w:t>the coal zones with top and base in measured depth (mKB);</w:t>
      </w:r>
    </w:p>
    <w:p w:rsidR="00184000" w:rsidRDefault="00184000" w:rsidP="00184000">
      <w:pPr>
        <w:ind w:left="630" w:hanging="270"/>
      </w:pPr>
      <w:r>
        <w:t xml:space="preserve">c) </w:t>
      </w:r>
      <w:r>
        <w:tab/>
        <w:t>all completions and treatments to the wellbore, including dates, with top and base in measured depth (mKB) (completion records must also be submitted electronically to the AER</w:t>
      </w:r>
      <w:r w:rsidR="004456FA">
        <w:t xml:space="preserve"> </w:t>
      </w:r>
      <w:r>
        <w:t>through the well records system); and</w:t>
      </w:r>
    </w:p>
    <w:p w:rsidR="00184000" w:rsidRDefault="00184000" w:rsidP="00184000">
      <w:pPr>
        <w:ind w:left="630" w:hanging="270"/>
      </w:pPr>
      <w:r>
        <w:t xml:space="preserve">d) </w:t>
      </w:r>
      <w:r>
        <w:tab/>
        <w:t>digital copies of the geophysical logs in LAS 2 format.</w:t>
      </w:r>
    </w:p>
    <w:p w:rsidR="00184000" w:rsidRDefault="00184000" w:rsidP="00184000">
      <w:pPr>
        <w:ind w:left="360" w:hanging="360"/>
      </w:pPr>
      <w:r>
        <w:t xml:space="preserve">4) </w:t>
      </w:r>
      <w:r>
        <w:tab/>
        <w:t>a map of the area of interest legibly showing</w:t>
      </w:r>
    </w:p>
    <w:p w:rsidR="00184000" w:rsidRDefault="00184000" w:rsidP="00184000">
      <w:pPr>
        <w:ind w:left="630" w:hanging="270"/>
      </w:pPr>
      <w:r>
        <w:t xml:space="preserve">a) </w:t>
      </w:r>
      <w:r>
        <w:tab/>
        <w:t>wells requested for exception,</w:t>
      </w:r>
    </w:p>
    <w:p w:rsidR="00184000" w:rsidRDefault="00184000" w:rsidP="00184000">
      <w:pPr>
        <w:ind w:left="630" w:hanging="270"/>
      </w:pPr>
      <w:r>
        <w:t xml:space="preserve">b) </w:t>
      </w:r>
      <w:r>
        <w:tab/>
        <w:t>CBM production wells, and</w:t>
      </w:r>
    </w:p>
    <w:p w:rsidR="00184000" w:rsidRDefault="00184000" w:rsidP="00184000">
      <w:pPr>
        <w:ind w:left="630" w:hanging="270"/>
      </w:pPr>
      <w:r>
        <w:t xml:space="preserve">c) </w:t>
      </w:r>
      <w:r>
        <w:tab/>
        <w:t>the surrounding pressure and flow or desorption control wells;</w:t>
      </w:r>
    </w:p>
    <w:p w:rsidR="00184000" w:rsidRDefault="00184000" w:rsidP="00184000">
      <w:pPr>
        <w:ind w:left="360" w:hanging="360"/>
      </w:pPr>
      <w:r>
        <w:t xml:space="preserve">5) </w:t>
      </w:r>
      <w:r>
        <w:tab/>
        <w:t>a list of any wells licensed but not drilled in the area, including the well licensee and the target zone; and</w:t>
      </w:r>
    </w:p>
    <w:p w:rsidR="00F80B00" w:rsidRDefault="00184000" w:rsidP="00184000">
      <w:pPr>
        <w:ind w:left="360" w:hanging="360"/>
      </w:pPr>
      <w:r>
        <w:t xml:space="preserve">6) </w:t>
      </w:r>
      <w:r>
        <w:tab/>
        <w:t xml:space="preserve">the MISC/MU </w:t>
      </w:r>
      <w:r w:rsidR="002A4FC8">
        <w:t>o</w:t>
      </w:r>
      <w:r>
        <w:t xml:space="preserve">rder number and a copy of the order granted for commingled CBM production, if applicable, or the commingling application number if one was submitted and closed </w:t>
      </w:r>
      <w:r w:rsidR="008F04D4">
        <w:t>because of</w:t>
      </w:r>
      <w:r>
        <w:t xml:space="preserve"> the </w:t>
      </w:r>
      <w:r w:rsidRPr="00CA1F38">
        <w:rPr>
          <w:i/>
        </w:rPr>
        <w:t>O</w:t>
      </w:r>
      <w:r w:rsidR="008F04D4">
        <w:rPr>
          <w:i/>
        </w:rPr>
        <w:t xml:space="preserve">il and </w:t>
      </w:r>
      <w:r w:rsidRPr="00CA1F38">
        <w:rPr>
          <w:i/>
        </w:rPr>
        <w:t>G</w:t>
      </w:r>
      <w:r w:rsidR="008F04D4">
        <w:rPr>
          <w:i/>
        </w:rPr>
        <w:t xml:space="preserve">as </w:t>
      </w:r>
      <w:r w:rsidRPr="00CA1F38">
        <w:rPr>
          <w:i/>
        </w:rPr>
        <w:t>C</w:t>
      </w:r>
      <w:r w:rsidR="008F04D4">
        <w:rPr>
          <w:i/>
        </w:rPr>
        <w:t xml:space="preserve">onservation </w:t>
      </w:r>
      <w:r w:rsidRPr="00CA1F38">
        <w:rPr>
          <w:i/>
        </w:rPr>
        <w:t>R</w:t>
      </w:r>
      <w:r w:rsidR="008F04D4">
        <w:rPr>
          <w:i/>
        </w:rPr>
        <w:t>egulations</w:t>
      </w:r>
      <w:r>
        <w:t xml:space="preserve"> amendments enacted on October 31, 2006.</w:t>
      </w:r>
    </w:p>
    <w:sectPr w:rsidR="00F8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00"/>
    <w:rsid w:val="00125113"/>
    <w:rsid w:val="00184000"/>
    <w:rsid w:val="002A4FC8"/>
    <w:rsid w:val="004456FA"/>
    <w:rsid w:val="00791946"/>
    <w:rsid w:val="007C035A"/>
    <w:rsid w:val="007E7D20"/>
    <w:rsid w:val="008710A2"/>
    <w:rsid w:val="0089244C"/>
    <w:rsid w:val="008F04D4"/>
    <w:rsid w:val="00CA1F38"/>
    <w:rsid w:val="00CB2CF8"/>
    <w:rsid w:val="00F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Bonnett</dc:creator>
  <cp:lastModifiedBy>AER</cp:lastModifiedBy>
  <cp:revision>2</cp:revision>
  <dcterms:created xsi:type="dcterms:W3CDTF">2015-04-06T17:03:00Z</dcterms:created>
  <dcterms:modified xsi:type="dcterms:W3CDTF">2015-04-06T17:03:00Z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1846334250</vt:i4>
  </property>
  <property fmtid="{D5CDD505-2E9C-101B-9397-08002B2CF9AE}" pid="3" name="_NewReviewCycle">
    <vt:lpwstr/>
  </property>
  <property fmtid="{D5CDD505-2E9C-101B-9397-08002B2CF9AE}" pid="4" name="_EmailSubject">
    <vt:lpwstr>#9 Shaun H. - CBM Control Well Exception - checklist Final</vt:lpwstr>
  </property>
  <property fmtid="{D5CDD505-2E9C-101B-9397-08002B2CF9AE}" pid="5" name="_AuthorEmail">
    <vt:lpwstr>Ken.Bonnett@aer.ca</vt:lpwstr>
  </property>
  <property fmtid="{D5CDD505-2E9C-101B-9397-08002B2CF9AE}" pid="6" name="_AuthorEmailDisplayName">
    <vt:lpwstr>Ken Bonnett</vt:lpwstr>
  </property>
  <property fmtid="{D5CDD505-2E9C-101B-9397-08002B2CF9AE}" pid="7" name="_PreviousAdHocReviewCycleID">
    <vt:i4>-998706846</vt:i4>
  </property>
  <property fmtid="{D5CDD505-2E9C-101B-9397-08002B2CF9AE}" pid="8" name="_ReviewingToolsShownOnce">
    <vt:lpwstr/>
  </property>
</Properties>
</file>